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2" w:rsidRDefault="009C16B2" w:rsidP="009C16B2">
      <w:pPr>
        <w:spacing w:after="0"/>
        <w:rPr>
          <w:rFonts w:ascii="Times New Roman" w:hAnsi="Times New Roman" w:cs="Times New Roman"/>
          <w:b/>
          <w:color w:val="1B416F"/>
          <w:sz w:val="16"/>
          <w:szCs w:val="16"/>
        </w:rPr>
      </w:pPr>
    </w:p>
    <w:p w:rsidR="009C16B2" w:rsidRDefault="009C16B2" w:rsidP="009C16B2">
      <w:pPr>
        <w:spacing w:after="0"/>
        <w:rPr>
          <w:rFonts w:ascii="Times New Roman" w:hAnsi="Times New Roman" w:cs="Times New Roman"/>
          <w:b/>
          <w:color w:val="1B416F"/>
          <w:sz w:val="26"/>
          <w:szCs w:val="26"/>
        </w:rPr>
      </w:pPr>
    </w:p>
    <w:p w:rsidR="009C16B2" w:rsidRPr="0088150E" w:rsidRDefault="009C16B2" w:rsidP="009C16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8150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TISKOVÁ ZPRÁVA</w:t>
      </w:r>
    </w:p>
    <w:p w:rsidR="009C16B2" w:rsidRPr="0088150E" w:rsidRDefault="009C16B2" w:rsidP="009C16B2">
      <w:pPr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813E7E" w:rsidRPr="0088150E" w:rsidRDefault="00813E7E" w:rsidP="009C16B2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6. 4. 2017</w:t>
      </w:r>
    </w:p>
    <w:p w:rsidR="009C16B2" w:rsidRPr="0088150E" w:rsidRDefault="00BD5C93" w:rsidP="009C16B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Prodejem velikonočních výrobků podpořily děti </w:t>
      </w:r>
      <w:r w:rsidR="005F005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z Dřítně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útulek pro psy</w:t>
      </w:r>
    </w:p>
    <w:p w:rsidR="0029220A" w:rsidRPr="0088150E" w:rsidRDefault="0029220A" w:rsidP="0029220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255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Velikonočními tvořivými dílnami pro děti, rodiče a veřejnost</w:t>
      </w:r>
      <w:r w:rsidR="00153D7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</w:t>
      </w:r>
      <w:r w:rsidRPr="00B255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pokrač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oval</w:t>
      </w:r>
      <w:r w:rsidRPr="00B2550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ve středu 5. dubna program akcí letošního Oranžového roku v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 Dřítni na Českobudějovicku. </w:t>
      </w:r>
      <w:r w:rsidR="00B72D3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Nadstavbou dříteňské </w:t>
      </w:r>
      <w:r w:rsidR="007A155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Velikonoční škol</w:t>
      </w:r>
      <w:r w:rsidR="00B72D3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kterou finančně podpořila Jaderná elektrárna Temelín, byla </w:t>
      </w:r>
      <w:r w:rsidR="00AF316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finanční sbírka pro psí útulek.</w:t>
      </w:r>
    </w:p>
    <w:p w:rsidR="00801EB0" w:rsidRDefault="007A155A" w:rsidP="00801EB0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„Velikonoční škola má dvě části. Velikonoční jarmark, kde žáci nabízejí k prodeji výrobky, které zhotovovali prakticky celý březen v hodinách výtvarné výchovy</w:t>
      </w:r>
      <w:r w:rsidR="00DD24E2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pod vedením paní učitelky</w:t>
      </w:r>
      <w:r w:rsidR="00B72D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Marie Sedlákové</w:t>
      </w:r>
      <w:r w:rsid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="00DD24E2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a tvořivé dílny, kde šikovní žáci druhého ročníku pomáhají svým mladším spolužákům </w:t>
      </w:r>
      <w:r w:rsidR="00E87CF7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vyrábět různé velikonoční ozdoby</w:t>
      </w:r>
      <w:r w:rsidR="00DD24E2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. </w:t>
      </w:r>
      <w:r w:rsid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Celá akce je pro děti velice motivační zejména proto, že </w:t>
      </w:r>
      <w:r w:rsidR="00801EB0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</w:t>
      </w:r>
      <w:r w:rsidR="00205390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ýtěžek z  jarmarku půjde na účet obecně prospěšné společnosti Rafael</w:t>
      </w:r>
      <w:r w:rsid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pečující </w:t>
      </w:r>
      <w:r w:rsidR="00205390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 týrané psy</w:t>
      </w:r>
      <w:r w:rsidR="00801EB0" w:rsidRPr="009970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,“</w:t>
      </w:r>
      <w:r w:rsidR="00801EB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uvedla </w:t>
      </w:r>
      <w:r w:rsidR="00801EB0"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ředitelka Základní školy a Mateřské školy </w:t>
      </w:r>
      <w:r w:rsidR="00801EB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 </w:t>
      </w:r>
      <w:r w:rsidR="00801EB0"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Dřít</w:t>
      </w:r>
      <w:r w:rsidR="00801EB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ni </w:t>
      </w:r>
      <w:r w:rsidR="00801EB0"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Blanka Vlasáková.</w:t>
      </w:r>
    </w:p>
    <w:p w:rsidR="00B72D32" w:rsidRDefault="00E7191D" w:rsidP="00801EB0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A fungovalo to. </w:t>
      </w:r>
      <w:r w:rsidRPr="00AF31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„Podpořte týraná zvířata,“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vyzývaly děti všechny dospělé, kteří školní akci navštívili</w:t>
      </w:r>
      <w:r w:rsidR="00AF316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="00995C7D" w:rsidRPr="00E40C0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„V rámci programu Oranžového roku, tedy s podporou temelínské elektrá</w:t>
      </w:r>
      <w:r w:rsidR="00153D7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="00995C7D" w:rsidRPr="00E40C0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ny pořádáme celou řadu akcí. Začátkem března to byl například velmi úspěšný Valentýnský ples pro žáky druhého stupně a jejich rodiče, ve čtvrtek nás čeká besídka školní družiny. Jinak pořádáme celou řadu různých výletů, soutěží a podobně,“</w:t>
      </w:r>
      <w:r w:rsidR="00995C7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poznamenala ředitelka.</w:t>
      </w:r>
    </w:p>
    <w:p w:rsidR="00E40C0B" w:rsidRPr="0088150E" w:rsidRDefault="00E40C0B" w:rsidP="00E40C0B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Dříteňská základní škola je devítiletá a její součástí je mateřská škola, školní jídelna a družina. Jako tělocvična jí slouží sousední sportovní areál s krytou halou. Spádovou oblastí základní a mateřské školy jsou všechny dříteňské místní části a Nákří. Na druhý stupeň sem pak přecházejí také žáci z nedalekého Olešníka i děti z jiných okolních obcí.</w:t>
      </w:r>
    </w:p>
    <w:p w:rsidR="00E40C0B" w:rsidRPr="0088150E" w:rsidRDefault="00E40C0B" w:rsidP="00E40C0B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Zdejší základka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která v roce 2015 prošla zateplením a kompletní rekonstrukcí fasády, </w:t>
      </w: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má vynikající pověst i velmi mladý pedagogický sbor. Její „venkovský rozměr“ navíc umožňuje vytvořit mezi dětmi, rodiči a učiteli velmi úzké vazby. Škola disponuje 13 klasickými učebnami, všemi ovšem vybavenými interaktivními tabulemi a speciální multimediální učebnou. Nechybí ani odborná učebna pro pracovní činnosti. Škola má také vlastní počítačovou síť s přístupem na internet, rozsáhlý školní pozemek a dopravní hřiště.</w:t>
      </w:r>
    </w:p>
    <w:p w:rsidR="00995C7D" w:rsidRDefault="00E40C0B" w:rsidP="00E40C0B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Zcela vytížena kapacitně je v Dřítni také mateřská škola. Tu postavila obec v rekordně krátké době v létě 2012 s celkovými náklady přibližně 15,6 miliónu korun.</w:t>
      </w:r>
    </w:p>
    <w:p w:rsidR="009067CA" w:rsidRPr="0088150E" w:rsidRDefault="00E40C0B" w:rsidP="00E40C0B">
      <w:pP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Dříteňští se netají tím, že profitují z blízkosti Jaderné elektrárny Temelín. Výsledkem toho byl například pětimiliónový příspěvek na výstavbu nové školky vygenerovaný v rámci spolupráce </w:t>
      </w: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Jihočeského kraje a Skupiny ČEZ.  Na přilehlé Oranžové hřiště získali další milión korun z prostředků Nadace ČEZ. V obci tak postupně vzniká jednotný školský areál s možností rozšiřování a další modernizace. „</w:t>
      </w:r>
      <w:r w:rsidRPr="0088150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Jde o velmi významný krok pro budoucí rozvoj obce, který se nám díky dotacím, krajským zdrojům a příspěvkům temelínské elektrárny daří postupně naplňovat,“</w:t>
      </w:r>
      <w:r w:rsidRPr="0088150E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připomněl starosta.</w:t>
      </w:r>
    </w:p>
    <w:p w:rsidR="00AD302C" w:rsidRPr="0088150E" w:rsidRDefault="00AD302C" w:rsidP="009C16B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C16B2" w:rsidRPr="0088150E" w:rsidRDefault="009C16B2" w:rsidP="009C16B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Josef Kudrle – starosta obce Dříteň</w:t>
      </w:r>
    </w:p>
    <w:p w:rsidR="009C16B2" w:rsidRPr="0088150E" w:rsidRDefault="009C16B2" w:rsidP="009C16B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tel.: +420 387 991 121</w:t>
      </w:r>
    </w:p>
    <w:p w:rsidR="009C16B2" w:rsidRPr="0088150E" w:rsidRDefault="009C16B2" w:rsidP="009C16B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mob.: +420 605 742 171</w:t>
      </w:r>
    </w:p>
    <w:p w:rsidR="009C16B2" w:rsidRPr="0088150E" w:rsidRDefault="009C16B2" w:rsidP="009C16B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oudriten@necoss.net</w:t>
      </w:r>
    </w:p>
    <w:p w:rsidR="009C16B2" w:rsidRPr="0088150E" w:rsidRDefault="001769B9" w:rsidP="009C16B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www.obecdriten.cz</w:t>
      </w:r>
    </w:p>
    <w:p w:rsidR="001769B9" w:rsidRPr="0088150E" w:rsidRDefault="001769B9" w:rsidP="009C16B2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1769B9" w:rsidRPr="0088150E" w:rsidRDefault="008D700D" w:rsidP="009C16B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Mgr. Blanka Vlasáková</w:t>
      </w:r>
      <w:r w:rsidR="001769B9" w:rsidRPr="008815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– ředitelka Základní školy a Mateřské školy Dříteň</w:t>
      </w:r>
    </w:p>
    <w:p w:rsidR="001769B9" w:rsidRPr="0088150E" w:rsidRDefault="001769B9" w:rsidP="001769B9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mob.: +420 </w:t>
      </w:r>
      <w:r w:rsidR="008D700D"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775 538 039</w:t>
      </w:r>
    </w:p>
    <w:p w:rsidR="008D700D" w:rsidRPr="0088150E" w:rsidRDefault="008D700D" w:rsidP="001769B9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blanka.vlasakova@zsdriten.cz </w:t>
      </w:r>
    </w:p>
    <w:p w:rsidR="001769B9" w:rsidRPr="0088150E" w:rsidRDefault="001769B9" w:rsidP="001769B9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8150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www.obecdriten.cz</w:t>
      </w:r>
    </w:p>
    <w:p w:rsidR="00CA3DA7" w:rsidRPr="0088150E" w:rsidRDefault="00CA3DA7">
      <w:pPr>
        <w:rPr>
          <w:color w:val="365F91" w:themeColor="accent1" w:themeShade="BF"/>
        </w:rPr>
      </w:pPr>
    </w:p>
    <w:sectPr w:rsidR="00CA3DA7" w:rsidRPr="0088150E" w:rsidSect="00813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CC" w:rsidRDefault="00E94BCC" w:rsidP="009C16B2">
      <w:pPr>
        <w:spacing w:after="0" w:line="240" w:lineRule="auto"/>
      </w:pPr>
      <w:r>
        <w:separator/>
      </w:r>
    </w:p>
  </w:endnote>
  <w:endnote w:type="continuationSeparator" w:id="0">
    <w:p w:rsidR="00E94BCC" w:rsidRDefault="00E94BCC" w:rsidP="009C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CC" w:rsidRDefault="00E94BCC" w:rsidP="009C16B2">
      <w:pPr>
        <w:spacing w:after="0" w:line="240" w:lineRule="auto"/>
      </w:pPr>
      <w:r>
        <w:separator/>
      </w:r>
    </w:p>
  </w:footnote>
  <w:footnote w:type="continuationSeparator" w:id="0">
    <w:p w:rsidR="00E94BCC" w:rsidRDefault="00E94BCC" w:rsidP="009C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B2" w:rsidRPr="008B0612" w:rsidRDefault="0088150E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-163830</wp:posOffset>
          </wp:positionV>
          <wp:extent cx="2809875" cy="542925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061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-144780</wp:posOffset>
          </wp:positionV>
          <wp:extent cx="466725" cy="523875"/>
          <wp:effectExtent l="19050" t="0" r="9525" b="0"/>
          <wp:wrapSquare wrapText="bothSides"/>
          <wp:docPr id="4" name="obrázek 1" descr="C:\Users\Petr\Desktop\znak Dr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Desktop\znak Driten.pn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6B2">
      <w:t xml:space="preserve">     </w:t>
    </w:r>
    <w:r w:rsidR="008B0612">
      <w:t xml:space="preserve">        </w:t>
    </w:r>
    <w:r w:rsidR="009C16B2" w:rsidRPr="008B0612">
      <w:rPr>
        <w:b/>
        <w:sz w:val="24"/>
        <w:szCs w:val="24"/>
      </w:rPr>
      <w:t>OBEC DŘÍTEŇ</w:t>
    </w:r>
  </w:p>
  <w:p w:rsidR="009C16B2" w:rsidRDefault="009C16B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C16B2"/>
    <w:rsid w:val="000D2AC1"/>
    <w:rsid w:val="00114966"/>
    <w:rsid w:val="00153D73"/>
    <w:rsid w:val="001769B9"/>
    <w:rsid w:val="001B5A98"/>
    <w:rsid w:val="001D56E2"/>
    <w:rsid w:val="00205390"/>
    <w:rsid w:val="00256783"/>
    <w:rsid w:val="00283F17"/>
    <w:rsid w:val="0029220A"/>
    <w:rsid w:val="002D4EDF"/>
    <w:rsid w:val="00385116"/>
    <w:rsid w:val="003869C1"/>
    <w:rsid w:val="003E2CE9"/>
    <w:rsid w:val="003E5F27"/>
    <w:rsid w:val="004402B0"/>
    <w:rsid w:val="004414AF"/>
    <w:rsid w:val="00466240"/>
    <w:rsid w:val="00492777"/>
    <w:rsid w:val="00494AD2"/>
    <w:rsid w:val="004E6405"/>
    <w:rsid w:val="005F0054"/>
    <w:rsid w:val="006C581D"/>
    <w:rsid w:val="0070674D"/>
    <w:rsid w:val="007268FF"/>
    <w:rsid w:val="007A155A"/>
    <w:rsid w:val="007A3790"/>
    <w:rsid w:val="00801EB0"/>
    <w:rsid w:val="00813E7E"/>
    <w:rsid w:val="00871E13"/>
    <w:rsid w:val="0088150E"/>
    <w:rsid w:val="008B0612"/>
    <w:rsid w:val="008C06F6"/>
    <w:rsid w:val="008D700D"/>
    <w:rsid w:val="008E6B2D"/>
    <w:rsid w:val="009067CA"/>
    <w:rsid w:val="00995C7D"/>
    <w:rsid w:val="009970B4"/>
    <w:rsid w:val="009C16B2"/>
    <w:rsid w:val="009F6292"/>
    <w:rsid w:val="00A14E37"/>
    <w:rsid w:val="00A419BA"/>
    <w:rsid w:val="00AD302C"/>
    <w:rsid w:val="00AD3AC5"/>
    <w:rsid w:val="00AF316D"/>
    <w:rsid w:val="00AF5C2B"/>
    <w:rsid w:val="00B2550C"/>
    <w:rsid w:val="00B41E4F"/>
    <w:rsid w:val="00B72D32"/>
    <w:rsid w:val="00B774D5"/>
    <w:rsid w:val="00BD5C93"/>
    <w:rsid w:val="00BF0CBF"/>
    <w:rsid w:val="00C0099B"/>
    <w:rsid w:val="00C472A2"/>
    <w:rsid w:val="00C82D2B"/>
    <w:rsid w:val="00CA3DA7"/>
    <w:rsid w:val="00CB5138"/>
    <w:rsid w:val="00D919E7"/>
    <w:rsid w:val="00DB7EC0"/>
    <w:rsid w:val="00DD24E2"/>
    <w:rsid w:val="00E04C80"/>
    <w:rsid w:val="00E40C0B"/>
    <w:rsid w:val="00E7191D"/>
    <w:rsid w:val="00E87CF7"/>
    <w:rsid w:val="00E94BCC"/>
    <w:rsid w:val="00EE1FF3"/>
    <w:rsid w:val="00F0242F"/>
    <w:rsid w:val="00F24EB8"/>
    <w:rsid w:val="00F71CE9"/>
    <w:rsid w:val="00FA2E60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6B2"/>
  </w:style>
  <w:style w:type="paragraph" w:styleId="Zpat">
    <w:name w:val="footer"/>
    <w:basedOn w:val="Normln"/>
    <w:link w:val="ZpatChar"/>
    <w:uiPriority w:val="99"/>
    <w:semiHidden/>
    <w:unhideWhenUsed/>
    <w:rsid w:val="009C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16B2"/>
  </w:style>
  <w:style w:type="paragraph" w:styleId="Textbubliny">
    <w:name w:val="Balloon Text"/>
    <w:basedOn w:val="Normln"/>
    <w:link w:val="TextbublinyChar"/>
    <w:uiPriority w:val="99"/>
    <w:semiHidden/>
    <w:unhideWhenUsed/>
    <w:rsid w:val="009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6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69B9"/>
    <w:rPr>
      <w:color w:val="0000FF" w:themeColor="hyperlink"/>
      <w:u w:val="single"/>
    </w:rPr>
  </w:style>
  <w:style w:type="character" w:customStyle="1" w:styleId="bigger-text1">
    <w:name w:val="bigger-text1"/>
    <w:basedOn w:val="Standardnpsmoodstavce"/>
    <w:rsid w:val="00AD302C"/>
    <w:rPr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35E0-E18F-40E5-969E-369726E0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Petr</cp:lastModifiedBy>
  <cp:revision>37</cp:revision>
  <dcterms:created xsi:type="dcterms:W3CDTF">2015-08-25T20:33:00Z</dcterms:created>
  <dcterms:modified xsi:type="dcterms:W3CDTF">2017-04-05T22:45:00Z</dcterms:modified>
</cp:coreProperties>
</file>